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6F12BC">
      <w:pPr>
        <w:widowControl/>
        <w:spacing w:line="600" w:lineRule="exact"/>
        <w:jc w:val="left"/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 w14:paraId="5756B290"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年度项目支出绩效自评表</w:t>
      </w:r>
    </w:p>
    <w:tbl>
      <w:tblPr>
        <w:tblStyle w:val="5"/>
        <w:tblW w:w="98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924"/>
        <w:gridCol w:w="1455"/>
        <w:gridCol w:w="2492"/>
        <w:gridCol w:w="1096"/>
        <w:gridCol w:w="782"/>
        <w:gridCol w:w="675"/>
        <w:gridCol w:w="649"/>
        <w:gridCol w:w="926"/>
      </w:tblGrid>
      <w:tr w14:paraId="3E4CF5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10E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项目支</w:t>
            </w:r>
          </w:p>
          <w:p w14:paraId="55344E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出名称</w:t>
            </w:r>
          </w:p>
        </w:tc>
        <w:tc>
          <w:tcPr>
            <w:tcW w:w="899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3D10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湖南省2024年戏曲公益性演出（濒危剧种免费或低票价演出）项目</w:t>
            </w:r>
          </w:p>
        </w:tc>
      </w:tr>
      <w:tr w14:paraId="79DFA8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55B5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596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4496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岳阳市文化旅游广电局</w:t>
            </w:r>
          </w:p>
        </w:tc>
        <w:tc>
          <w:tcPr>
            <w:tcW w:w="78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048B9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22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81B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岳阳市巴陵戏传承研究院</w:t>
            </w:r>
          </w:p>
        </w:tc>
      </w:tr>
      <w:tr w14:paraId="07345B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A138F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项目资金</w:t>
            </w:r>
          </w:p>
          <w:p w14:paraId="137459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23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617A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B129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年初</w:t>
            </w:r>
          </w:p>
          <w:p w14:paraId="67CF50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3843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全年</w:t>
            </w:r>
          </w:p>
          <w:p w14:paraId="66BBE9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2876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</w:t>
            </w:r>
          </w:p>
          <w:p w14:paraId="798694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执行数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D54F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分值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04C2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执行率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5174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</w:tr>
      <w:tr w14:paraId="3AC0B2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CBD99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3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CDC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年度资金总额</w:t>
            </w:r>
          </w:p>
        </w:tc>
        <w:tc>
          <w:tcPr>
            <w:tcW w:w="2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4975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55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F39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55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B50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55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D3F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2500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8DB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</w:tr>
      <w:tr w14:paraId="0FE125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ED241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3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C9D6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其中：当年财政拨款　</w:t>
            </w:r>
          </w:p>
        </w:tc>
        <w:tc>
          <w:tcPr>
            <w:tcW w:w="2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522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55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A1DE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55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03CD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55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7711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1363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D42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33B1B9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A8ABF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3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34AF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上年结转资金　</w:t>
            </w:r>
          </w:p>
        </w:tc>
        <w:tc>
          <w:tcPr>
            <w:tcW w:w="2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B8BE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96F0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A364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8CE7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D1DA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CBE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2C0B6A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3EECE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3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7F1D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其他资金</w:t>
            </w:r>
          </w:p>
        </w:tc>
        <w:tc>
          <w:tcPr>
            <w:tcW w:w="2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3D55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4098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408A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8E59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5FF2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D0DC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6D5F27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3E6E1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596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E6E73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30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E76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实际完成情况</w:t>
            </w:r>
          </w:p>
        </w:tc>
      </w:tr>
      <w:tr w14:paraId="2ED2F1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964E5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596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A14F3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完成濒危剧种公益性演出110场（90场演出+20场人才培养教学）</w:t>
            </w:r>
          </w:p>
        </w:tc>
        <w:tc>
          <w:tcPr>
            <w:tcW w:w="30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9E3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完成全年目标任务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110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场</w:t>
            </w:r>
          </w:p>
        </w:tc>
      </w:tr>
      <w:tr w14:paraId="11C4D3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E809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绩</w:t>
            </w:r>
          </w:p>
          <w:p w14:paraId="388AFB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</w:t>
            </w:r>
          </w:p>
          <w:p w14:paraId="5A2AD7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</w:t>
            </w:r>
          </w:p>
          <w:p w14:paraId="717C38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标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F4AE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BAE6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2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D510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EB9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</w:t>
            </w:r>
          </w:p>
          <w:p w14:paraId="1BA8F4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指标值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C294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</w:t>
            </w:r>
          </w:p>
          <w:p w14:paraId="386C24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完成值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035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8094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A0D7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偏差原因分析及改进措施</w:t>
            </w:r>
          </w:p>
        </w:tc>
      </w:tr>
      <w:tr w14:paraId="75C904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814AA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D0BC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产出指标</w:t>
            </w:r>
          </w:p>
          <w:p w14:paraId="646B2F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 w14:paraId="669407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EA4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2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EFD3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濒危剧种公益性演出</w:t>
            </w: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D90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110场</w:t>
            </w:r>
          </w:p>
        </w:tc>
        <w:tc>
          <w:tcPr>
            <w:tcW w:w="7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5404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 w14:paraId="265868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110场</w:t>
            </w:r>
          </w:p>
        </w:tc>
        <w:tc>
          <w:tcPr>
            <w:tcW w:w="67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0B8AF1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 w14:paraId="564C38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64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3C56AD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 w14:paraId="795F65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FB4B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01889F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34A1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C07C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4773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2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BCF3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高质量完成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EB56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优良</w:t>
            </w:r>
          </w:p>
        </w:tc>
        <w:tc>
          <w:tcPr>
            <w:tcW w:w="7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40DA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优良</w:t>
            </w:r>
          </w:p>
        </w:tc>
        <w:tc>
          <w:tcPr>
            <w:tcW w:w="675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72B996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4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3C2DA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151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5C3D5C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18FE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121F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D64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00" w:firstLineChars="10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2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6EB7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项目完成时间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0B7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1年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5837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已完成</w:t>
            </w:r>
          </w:p>
        </w:tc>
        <w:tc>
          <w:tcPr>
            <w:tcW w:w="675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503A4F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4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CE572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A026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504D24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8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F7C2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E3F7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F5FD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2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6B58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控制在预算内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0637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控制在预算内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61D1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已完成</w:t>
            </w:r>
          </w:p>
        </w:tc>
        <w:tc>
          <w:tcPr>
            <w:tcW w:w="67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B319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4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D5C5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CD19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536123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6A6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7C12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效益指标</w:t>
            </w:r>
          </w:p>
          <w:p w14:paraId="70C779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 w14:paraId="2056B5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（30分）</w:t>
            </w:r>
          </w:p>
          <w:p w14:paraId="5385DB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4EF9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经济效</w:t>
            </w:r>
          </w:p>
          <w:p w14:paraId="188723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2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1FF2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无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0E31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无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89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无</w:t>
            </w:r>
          </w:p>
        </w:tc>
        <w:tc>
          <w:tcPr>
            <w:tcW w:w="675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6F19FB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649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035450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91F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062154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8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DCE06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0A53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C855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</w:t>
            </w:r>
          </w:p>
          <w:p w14:paraId="212950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2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6A05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提升人民文化艺术品位，丰富人民群众精神文化生活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222A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持续提升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9216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完成</w:t>
            </w:r>
          </w:p>
        </w:tc>
        <w:tc>
          <w:tcPr>
            <w:tcW w:w="675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8C1D7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4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6BF663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8A5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4E441F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8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841A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0DB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378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生态效</w:t>
            </w:r>
          </w:p>
          <w:p w14:paraId="5E01ED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2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0D9C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无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2BA8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无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9D18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无</w:t>
            </w:r>
          </w:p>
        </w:tc>
        <w:tc>
          <w:tcPr>
            <w:tcW w:w="675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7BDA04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4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527098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DD98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68D818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B45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BF06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4C97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2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EE57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更好地传承传统文化</w:t>
            </w: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EFDE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持续提升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1967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完成</w:t>
            </w:r>
          </w:p>
        </w:tc>
        <w:tc>
          <w:tcPr>
            <w:tcW w:w="67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931B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4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83B0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32F8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2EEE70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8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7A1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7CBB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  <w:p w14:paraId="13A2E3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</w:t>
            </w:r>
          </w:p>
          <w:p w14:paraId="61B889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78D4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2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2B30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群众满意度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413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F6B6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满意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BF30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8B31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815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</w:p>
        </w:tc>
      </w:tr>
      <w:tr w14:paraId="5B7682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39A4E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2777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1E92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07BD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</w:tbl>
    <w:p w14:paraId="0D0F9BBC">
      <w:pPr>
        <w:rPr>
          <w:rFonts w:hint="default" w:ascii="Times New Roman" w:hAnsi="Times New Roman" w:eastAsia="仿宋_GB2312" w:cs="Times New Roman"/>
          <w:sz w:val="18"/>
          <w:szCs w:val="18"/>
        </w:rPr>
      </w:pPr>
    </w:p>
    <w:p w14:paraId="55A8BF1D">
      <w:pPr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仿宋_GB2312" w:cs="Times New Roman"/>
          <w:sz w:val="18"/>
          <w:szCs w:val="18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，其他事业发展类资金…各一张表。</w:t>
      </w:r>
    </w:p>
    <w:p w14:paraId="3CF0918E">
      <w:pPr>
        <w:rPr>
          <w:rFonts w:hint="default" w:ascii="Times New Roman" w:hAnsi="Times New Roman" w:eastAsia="仿宋_GB2312" w:cs="Times New Roman"/>
          <w:sz w:val="22"/>
          <w:szCs w:val="22"/>
        </w:rPr>
      </w:pPr>
    </w:p>
    <w:p w14:paraId="0AD267F1">
      <w:pPr>
        <w:rPr>
          <w:rFonts w:hint="default" w:ascii="Times New Roman" w:hAnsi="Times New Roman" w:eastAsia="仿宋_GB2312" w:cs="Times New Roman"/>
          <w:sz w:val="22"/>
          <w:szCs w:val="22"/>
        </w:rPr>
      </w:pPr>
      <w:bookmarkStart w:id="0" w:name="_GoBack"/>
      <w:bookmarkEnd w:id="0"/>
      <w:r>
        <w:rPr>
          <w:rFonts w:hint="default" w:ascii="Times New Roman" w:hAnsi="Times New Roman" w:eastAsia="仿宋_GB2312" w:cs="Times New Roman"/>
          <w:sz w:val="22"/>
          <w:szCs w:val="22"/>
        </w:rPr>
        <w:t>填表人：</w:t>
      </w:r>
      <w:r>
        <w:rPr>
          <w:rFonts w:hint="eastAsia" w:ascii="Times New Roman" w:hAnsi="Times New Roman" w:eastAsia="仿宋_GB2312" w:cs="Times New Roman"/>
          <w:sz w:val="22"/>
          <w:szCs w:val="22"/>
          <w:lang w:eastAsia="zh-CN"/>
        </w:rPr>
        <w:t>何翠微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 填报日期：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2025.3.7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   联系电话：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13975008668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 单位负责人签字：</w:t>
      </w:r>
    </w:p>
    <w:p w14:paraId="7C70708D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06D0A9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9F2A23">
                          <w:pPr>
                            <w:pStyle w:val="4"/>
                            <w:rPr>
                              <w:rFonts w:hint="default" w:ascii="Times New Roman" w:hAnsi="Times New Roman" w:eastAsia="宋体" w:cs="Times New Roman"/>
                              <w:sz w:val="24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09F2A23">
                    <w:pPr>
                      <w:pStyle w:val="4"/>
                      <w:rPr>
                        <w:rFonts w:hint="default" w:ascii="Times New Roman" w:hAnsi="Times New Roman" w:eastAsia="宋体" w:cs="Times New Roman"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t>—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4NDE1ZTc5N2NhM2Q5MjE1ZDAyNGIzOWQzY2I4MjQifQ=="/>
  </w:docVars>
  <w:rsids>
    <w:rsidRoot w:val="38391331"/>
    <w:rsid w:val="08656B2B"/>
    <w:rsid w:val="09D96DB4"/>
    <w:rsid w:val="0A364AA8"/>
    <w:rsid w:val="1B68395E"/>
    <w:rsid w:val="1CF375E8"/>
    <w:rsid w:val="205B4263"/>
    <w:rsid w:val="25636DE6"/>
    <w:rsid w:val="2BB22434"/>
    <w:rsid w:val="38391331"/>
    <w:rsid w:val="3AC63814"/>
    <w:rsid w:val="53340BEA"/>
    <w:rsid w:val="5D8A7DC3"/>
    <w:rsid w:val="7BB43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paragraph" w:styleId="3">
    <w:name w:val="toc 5"/>
    <w:basedOn w:val="1"/>
    <w:next w:val="1"/>
    <w:qFormat/>
    <w:uiPriority w:val="0"/>
    <w:pPr>
      <w:ind w:left="1680" w:leftChars="8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498</Words>
  <Characters>557</Characters>
  <Lines>0</Lines>
  <Paragraphs>0</Paragraphs>
  <TotalTime>14</TotalTime>
  <ScaleCrop>false</ScaleCrop>
  <LinksUpToDate>false</LinksUpToDate>
  <CharactersWithSpaces>567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2023-07-14T07:01:00Z</dcterms:created>
  <dc:creator>许帝</dc:creator>
  <cp:lastModifiedBy>许帝</cp:lastModifiedBy>
  <dcterms:modified xsi:type="dcterms:W3CDTF">2025-07-23T02:38:06Z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3C0054A92E1C48BB8E93E52C4D7A3D30_11</vt:lpwstr>
  </property>
  <property fmtid="{D5CDD505-2E9C-101B-9397-08002B2CF9AE}" pid="4" name="KSOTemplateDocerSaveRecord">
    <vt:lpwstr>eyJoZGlkIjoiYTM4NDE1ZTc5N2NhM2Q5MjE1ZDAyNGIzOWQzY2I4MjQiLCJ1c2VySWQiOiI0NTkyODA2NzYifQ==</vt:lpwstr>
  </property>
</Properties>
</file>